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811D" w14:textId="127D1AA1" w:rsidR="00CE3F50" w:rsidRPr="001931A4" w:rsidRDefault="00CE3F50" w:rsidP="00C509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568"/>
        <w:jc w:val="center"/>
        <w:rPr>
          <w:b/>
        </w:rPr>
      </w:pPr>
      <w:r w:rsidRPr="001931A4">
        <w:rPr>
          <w:b/>
        </w:rPr>
        <w:t>CRONOGRAMA DE INGRESO</w:t>
      </w:r>
    </w:p>
    <w:p w14:paraId="0BE71D77" w14:textId="60AAB34D" w:rsidR="00CE3F50" w:rsidRDefault="00CE3F50" w:rsidP="00C509CE">
      <w:pPr>
        <w:pStyle w:val="Prrafodelista"/>
        <w:ind w:left="709" w:right="49"/>
        <w:jc w:val="left"/>
        <w:rPr>
          <w:b/>
        </w:rPr>
      </w:pPr>
      <w:r>
        <w:rPr>
          <w:b/>
        </w:rPr>
        <w:t>Modalidad extensiv</w:t>
      </w:r>
      <w:r w:rsidR="00C509CE">
        <w:rPr>
          <w:b/>
        </w:rPr>
        <w:t>a</w:t>
      </w:r>
    </w:p>
    <w:tbl>
      <w:tblPr>
        <w:tblStyle w:val="Tablaconcuadrcula"/>
        <w:tblW w:w="8756" w:type="dxa"/>
        <w:tblInd w:w="708" w:type="dxa"/>
        <w:tblLook w:val="04A0" w:firstRow="1" w:lastRow="0" w:firstColumn="1" w:lastColumn="0" w:noHBand="0" w:noVBand="1"/>
      </w:tblPr>
      <w:tblGrid>
        <w:gridCol w:w="2134"/>
        <w:gridCol w:w="1992"/>
        <w:gridCol w:w="2108"/>
        <w:gridCol w:w="2522"/>
      </w:tblGrid>
      <w:tr w:rsidR="00CE3F50" w14:paraId="0FE8D34B" w14:textId="77777777" w:rsidTr="001765A1">
        <w:tc>
          <w:tcPr>
            <w:tcW w:w="2134" w:type="dxa"/>
          </w:tcPr>
          <w:p w14:paraId="3C620F3C" w14:textId="77777777" w:rsidR="00CE3F50" w:rsidRPr="007704A4" w:rsidRDefault="00CE3F50" w:rsidP="001765A1">
            <w:pPr>
              <w:pStyle w:val="Prrafodelista"/>
              <w:ind w:left="0" w:right="49"/>
              <w:jc w:val="left"/>
              <w:rPr>
                <w:b/>
              </w:rPr>
            </w:pPr>
            <w:r w:rsidRPr="007704A4">
              <w:rPr>
                <w:b/>
              </w:rPr>
              <w:t>ETAPAS</w:t>
            </w:r>
          </w:p>
        </w:tc>
        <w:tc>
          <w:tcPr>
            <w:tcW w:w="1992" w:type="dxa"/>
          </w:tcPr>
          <w:p w14:paraId="18EF42B2" w14:textId="77777777" w:rsidR="00CE3F50" w:rsidRPr="007704A4" w:rsidRDefault="00CE3F50" w:rsidP="001765A1">
            <w:pPr>
              <w:pStyle w:val="Prrafodelista"/>
              <w:ind w:left="0" w:right="49"/>
              <w:jc w:val="left"/>
              <w:rPr>
                <w:b/>
              </w:rPr>
            </w:pPr>
            <w:r w:rsidRPr="007704A4">
              <w:rPr>
                <w:b/>
              </w:rPr>
              <w:t>CARGA HORARIA</w:t>
            </w:r>
          </w:p>
        </w:tc>
        <w:tc>
          <w:tcPr>
            <w:tcW w:w="2108" w:type="dxa"/>
          </w:tcPr>
          <w:p w14:paraId="2DDE6E99" w14:textId="77777777" w:rsidR="00CE3F50" w:rsidRPr="007704A4" w:rsidRDefault="00CE3F50" w:rsidP="001765A1">
            <w:pPr>
              <w:pStyle w:val="Prrafodelista"/>
              <w:ind w:left="0" w:right="49"/>
              <w:jc w:val="center"/>
              <w:rPr>
                <w:b/>
              </w:rPr>
            </w:pPr>
            <w:r w:rsidRPr="007704A4">
              <w:rPr>
                <w:b/>
              </w:rPr>
              <w:t>CRONOGRAMA DE CLASES</w:t>
            </w:r>
          </w:p>
        </w:tc>
        <w:tc>
          <w:tcPr>
            <w:tcW w:w="2522" w:type="dxa"/>
          </w:tcPr>
          <w:p w14:paraId="4945A572" w14:textId="77777777" w:rsidR="00CE3F50" w:rsidRPr="007704A4" w:rsidRDefault="00CE3F50" w:rsidP="001765A1">
            <w:pPr>
              <w:pStyle w:val="Prrafodelista"/>
              <w:ind w:left="0" w:right="49"/>
              <w:jc w:val="left"/>
              <w:rPr>
                <w:b/>
              </w:rPr>
            </w:pPr>
            <w:r w:rsidRPr="007704A4">
              <w:rPr>
                <w:b/>
              </w:rPr>
              <w:t>CRONOGRAMA DE EVALUACIONES</w:t>
            </w:r>
          </w:p>
        </w:tc>
      </w:tr>
      <w:tr w:rsidR="00CE3F50" w14:paraId="1CB6165E" w14:textId="77777777" w:rsidTr="001765A1">
        <w:tc>
          <w:tcPr>
            <w:tcW w:w="2134" w:type="dxa"/>
          </w:tcPr>
          <w:p w14:paraId="71FEA5A8" w14:textId="63B2D154" w:rsidR="00CE3F50" w:rsidRPr="00CD7F74" w:rsidRDefault="00C509CE" w:rsidP="001765A1">
            <w:pPr>
              <w:pStyle w:val="Prrafodelista"/>
              <w:ind w:left="0" w:right="49"/>
              <w:jc w:val="center"/>
              <w:rPr>
                <w:b/>
                <w:sz w:val="20"/>
                <w:szCs w:val="20"/>
              </w:rPr>
            </w:pPr>
            <w:r w:rsidRPr="00CD7F74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URSO </w:t>
            </w:r>
            <w:r w:rsidRPr="00CD7F74">
              <w:rPr>
                <w:b/>
                <w:sz w:val="20"/>
                <w:szCs w:val="20"/>
              </w:rPr>
              <w:t>VOCACIONAL</w:t>
            </w:r>
          </w:p>
        </w:tc>
        <w:tc>
          <w:tcPr>
            <w:tcW w:w="1992" w:type="dxa"/>
          </w:tcPr>
          <w:p w14:paraId="51260DD3" w14:textId="4F534653" w:rsidR="00CE3F50" w:rsidRPr="00DB7093" w:rsidRDefault="00CE3F50" w:rsidP="001765A1">
            <w:pPr>
              <w:pStyle w:val="Prrafodelista"/>
              <w:ind w:left="0" w:right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B7093">
              <w:rPr>
                <w:sz w:val="20"/>
                <w:szCs w:val="20"/>
              </w:rPr>
              <w:t>hs.-</w:t>
            </w:r>
            <w:r>
              <w:rPr>
                <w:sz w:val="20"/>
                <w:szCs w:val="20"/>
              </w:rPr>
              <w:t>5</w:t>
            </w:r>
            <w:r w:rsidRPr="00DB7093">
              <w:rPr>
                <w:sz w:val="20"/>
                <w:szCs w:val="20"/>
              </w:rPr>
              <w:t xml:space="preserve"> </w:t>
            </w:r>
            <w:r w:rsidR="00C509CE">
              <w:rPr>
                <w:sz w:val="20"/>
                <w:szCs w:val="20"/>
              </w:rPr>
              <w:t>E</w:t>
            </w:r>
            <w:r w:rsidRPr="00DB7093">
              <w:rPr>
                <w:sz w:val="20"/>
                <w:szCs w:val="20"/>
              </w:rPr>
              <w:t>ncuentros</w:t>
            </w:r>
          </w:p>
        </w:tc>
        <w:tc>
          <w:tcPr>
            <w:tcW w:w="2108" w:type="dxa"/>
          </w:tcPr>
          <w:p w14:paraId="3BED31CB" w14:textId="32893DDD" w:rsidR="00CE3F50" w:rsidRPr="00DB7093" w:rsidRDefault="00CE3F50" w:rsidP="001765A1">
            <w:pPr>
              <w:pStyle w:val="Prrafodelista"/>
              <w:ind w:left="0" w:right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  <w:r w:rsidRPr="00DB7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8 </w:t>
            </w:r>
            <w:r w:rsidRPr="00DB7093">
              <w:rPr>
                <w:sz w:val="20"/>
                <w:szCs w:val="20"/>
              </w:rPr>
              <w:t xml:space="preserve">al </w:t>
            </w:r>
            <w:r>
              <w:rPr>
                <w:sz w:val="20"/>
                <w:szCs w:val="20"/>
              </w:rPr>
              <w:t>31/</w:t>
            </w:r>
            <w:r w:rsidRPr="00DB7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DB7093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14:paraId="159BFFEE" w14:textId="77777777" w:rsidR="00CE3F50" w:rsidRPr="00DB7093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Instancia Promocional</w:t>
            </w:r>
          </w:p>
        </w:tc>
      </w:tr>
      <w:tr w:rsidR="00CE3F50" w14:paraId="2884958B" w14:textId="77777777" w:rsidTr="001765A1">
        <w:tc>
          <w:tcPr>
            <w:tcW w:w="2134" w:type="dxa"/>
          </w:tcPr>
          <w:p w14:paraId="1084E3E0" w14:textId="77777777" w:rsidR="00CE3F50" w:rsidRPr="00CD7F74" w:rsidRDefault="00CE3F50" w:rsidP="001765A1">
            <w:pPr>
              <w:pStyle w:val="Prrafodelista"/>
              <w:ind w:left="0" w:right="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COMPRENSIÓN LECTORA-RESOLUCION DE PROBLEMAS</w:t>
            </w:r>
          </w:p>
        </w:tc>
        <w:tc>
          <w:tcPr>
            <w:tcW w:w="1992" w:type="dxa"/>
          </w:tcPr>
          <w:p w14:paraId="5526C60A" w14:textId="77777777" w:rsidR="00CE3F50" w:rsidRPr="00DB7093" w:rsidRDefault="00CE3F50" w:rsidP="001765A1">
            <w:pPr>
              <w:pStyle w:val="Prrafodelista"/>
              <w:ind w:left="0" w:right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hs.-35 encuentros</w:t>
            </w:r>
          </w:p>
        </w:tc>
        <w:tc>
          <w:tcPr>
            <w:tcW w:w="2108" w:type="dxa"/>
          </w:tcPr>
          <w:p w14:paraId="4B885A47" w14:textId="6A49F6AD" w:rsidR="00CE3F50" w:rsidRPr="00DB7093" w:rsidRDefault="00CE3F50" w:rsidP="001765A1">
            <w:pPr>
              <w:pStyle w:val="Prrafodelista"/>
              <w:ind w:left="0" w:right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18/08 al 30/11/2022</w:t>
            </w:r>
          </w:p>
        </w:tc>
        <w:tc>
          <w:tcPr>
            <w:tcW w:w="2522" w:type="dxa"/>
          </w:tcPr>
          <w:p w14:paraId="48FC3E2B" w14:textId="77777777" w:rsidR="00CE3F50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  <w:r w:rsidRPr="00DB7093">
              <w:rPr>
                <w:sz w:val="20"/>
                <w:szCs w:val="20"/>
              </w:rPr>
              <w:t>Instancia Promocional</w:t>
            </w:r>
          </w:p>
          <w:p w14:paraId="0FE9D270" w14:textId="77777777" w:rsidR="00CE3F50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Final   05</w:t>
            </w:r>
            <w:r w:rsidRPr="00485124">
              <w:rPr>
                <w:b/>
                <w:sz w:val="20"/>
                <w:szCs w:val="20"/>
              </w:rPr>
              <w:t>/</w:t>
            </w:r>
            <w:r w:rsidRPr="00D619FA">
              <w:rPr>
                <w:sz w:val="20"/>
                <w:szCs w:val="20"/>
              </w:rPr>
              <w:t>12/202</w:t>
            </w:r>
            <w:r>
              <w:rPr>
                <w:sz w:val="20"/>
                <w:szCs w:val="20"/>
              </w:rPr>
              <w:t>2</w:t>
            </w:r>
          </w:p>
          <w:p w14:paraId="183ACBDC" w14:textId="49CA4FAB" w:rsidR="00CE3F50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Segundo Final 07/02/2023</w:t>
            </w:r>
          </w:p>
          <w:p w14:paraId="22AB811A" w14:textId="77777777" w:rsidR="00CE3F50" w:rsidRPr="00DB7093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Tercer Fina l    21/02/2023</w:t>
            </w:r>
          </w:p>
        </w:tc>
      </w:tr>
      <w:tr w:rsidR="00CE3F50" w14:paraId="5F2793FC" w14:textId="77777777" w:rsidTr="001765A1">
        <w:tc>
          <w:tcPr>
            <w:tcW w:w="2134" w:type="dxa"/>
          </w:tcPr>
          <w:p w14:paraId="0169B9D6" w14:textId="77777777" w:rsidR="00CE3F50" w:rsidRPr="00CD7F74" w:rsidRDefault="00CE3F50" w:rsidP="001765A1">
            <w:pPr>
              <w:pStyle w:val="Prrafodelista"/>
              <w:ind w:left="0" w:right="49"/>
              <w:jc w:val="center"/>
              <w:rPr>
                <w:b/>
                <w:sz w:val="20"/>
                <w:szCs w:val="20"/>
              </w:rPr>
            </w:pPr>
            <w:r w:rsidRPr="00CD7F74"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1992" w:type="dxa"/>
          </w:tcPr>
          <w:p w14:paraId="500AED08" w14:textId="77777777" w:rsidR="00CE3F50" w:rsidRPr="00DB7093" w:rsidRDefault="00CE3F50" w:rsidP="001765A1">
            <w:pPr>
              <w:pStyle w:val="Prrafodelista"/>
              <w:ind w:left="0" w:right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hs.-50 encuentros</w:t>
            </w:r>
          </w:p>
        </w:tc>
        <w:tc>
          <w:tcPr>
            <w:tcW w:w="2108" w:type="dxa"/>
          </w:tcPr>
          <w:p w14:paraId="4E341EC7" w14:textId="317AA9A1" w:rsidR="00CE3F50" w:rsidRPr="00DB7093" w:rsidRDefault="00CE3F50" w:rsidP="001765A1">
            <w:pPr>
              <w:pStyle w:val="Prrafodelista"/>
              <w:ind w:left="0" w:right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18/08 al 30/11/2022</w:t>
            </w:r>
          </w:p>
        </w:tc>
        <w:tc>
          <w:tcPr>
            <w:tcW w:w="2522" w:type="dxa"/>
          </w:tcPr>
          <w:p w14:paraId="408D998D" w14:textId="77777777" w:rsidR="00CE3F50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  <w:r w:rsidRPr="00DB7093">
              <w:rPr>
                <w:sz w:val="20"/>
                <w:szCs w:val="20"/>
              </w:rPr>
              <w:t>Instancia Promocional</w:t>
            </w:r>
          </w:p>
          <w:p w14:paraId="13488739" w14:textId="77777777" w:rsidR="00CE3F50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Final   12/12/2022</w:t>
            </w:r>
          </w:p>
          <w:p w14:paraId="607856BE" w14:textId="77777777" w:rsidR="00CE3F50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Segundo Final 11/02/2023</w:t>
            </w:r>
          </w:p>
          <w:p w14:paraId="03A4AA58" w14:textId="77777777" w:rsidR="00CE3F50" w:rsidRPr="00DB7093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Tercer Final   25/02/2023</w:t>
            </w:r>
          </w:p>
        </w:tc>
      </w:tr>
      <w:tr w:rsidR="00CE3F50" w14:paraId="7375EC63" w14:textId="77777777" w:rsidTr="001765A1">
        <w:tc>
          <w:tcPr>
            <w:tcW w:w="2134" w:type="dxa"/>
          </w:tcPr>
          <w:p w14:paraId="0C651639" w14:textId="77777777" w:rsidR="00CE3F50" w:rsidRPr="00CD7F74" w:rsidRDefault="00CE3F50" w:rsidP="001765A1">
            <w:pPr>
              <w:pStyle w:val="Prrafodelista"/>
              <w:ind w:left="0" w:right="49"/>
              <w:jc w:val="center"/>
              <w:rPr>
                <w:b/>
                <w:sz w:val="20"/>
                <w:szCs w:val="20"/>
              </w:rPr>
            </w:pPr>
            <w:r w:rsidRPr="00CD7F74">
              <w:rPr>
                <w:b/>
                <w:sz w:val="20"/>
                <w:szCs w:val="20"/>
              </w:rPr>
              <w:t>AMBIENTACION UNIVERSITARIA</w:t>
            </w:r>
          </w:p>
        </w:tc>
        <w:tc>
          <w:tcPr>
            <w:tcW w:w="1992" w:type="dxa"/>
          </w:tcPr>
          <w:p w14:paraId="1D123CDC" w14:textId="77777777" w:rsidR="00CE3F50" w:rsidRPr="00DB7093" w:rsidRDefault="00CE3F50" w:rsidP="001765A1">
            <w:pPr>
              <w:pStyle w:val="Prrafodelista"/>
              <w:ind w:left="0" w:right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8hs- 4 encuentros</w:t>
            </w:r>
          </w:p>
        </w:tc>
        <w:tc>
          <w:tcPr>
            <w:tcW w:w="2108" w:type="dxa"/>
          </w:tcPr>
          <w:p w14:paraId="5FB58795" w14:textId="7B4BCA69" w:rsidR="00CE3F50" w:rsidRDefault="00CE3F50" w:rsidP="001765A1">
            <w:pPr>
              <w:pStyle w:val="Prrafodelista"/>
              <w:ind w:left="0" w:right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 al 04/03/2023</w:t>
            </w:r>
          </w:p>
          <w:p w14:paraId="521F39CB" w14:textId="77777777" w:rsidR="00CE3F50" w:rsidRPr="00DB7093" w:rsidRDefault="00CE3F50" w:rsidP="001765A1">
            <w:pPr>
              <w:pStyle w:val="Prrafodelista"/>
              <w:ind w:left="0" w:right="49"/>
              <w:jc w:val="left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12F8F259" w14:textId="77777777" w:rsidR="00CE3F50" w:rsidRPr="00DB7093" w:rsidRDefault="00CE3F50" w:rsidP="001765A1">
            <w:pPr>
              <w:pStyle w:val="Prrafodelista"/>
              <w:ind w:left="0" w:right="49"/>
              <w:jc w:val="center"/>
              <w:rPr>
                <w:sz w:val="20"/>
                <w:szCs w:val="20"/>
              </w:rPr>
            </w:pPr>
            <w:r w:rsidRPr="00DB7093">
              <w:rPr>
                <w:sz w:val="20"/>
                <w:szCs w:val="20"/>
              </w:rPr>
              <w:t>Instancia Promocional</w:t>
            </w:r>
          </w:p>
        </w:tc>
      </w:tr>
    </w:tbl>
    <w:p w14:paraId="0DFA8AAD" w14:textId="77777777" w:rsidR="00CE3F50" w:rsidRDefault="00CE3F50" w:rsidP="00CE3F50">
      <w:pPr>
        <w:pStyle w:val="Prrafodelista"/>
        <w:ind w:left="708" w:right="49"/>
        <w:jc w:val="left"/>
        <w:rPr>
          <w:b/>
        </w:rPr>
      </w:pPr>
    </w:p>
    <w:p w14:paraId="264A3D61" w14:textId="77777777" w:rsidR="00CE3F50" w:rsidRDefault="00CE3F50" w:rsidP="00CE3F50">
      <w:pPr>
        <w:pStyle w:val="Prrafodelista"/>
        <w:ind w:left="708" w:right="49"/>
        <w:jc w:val="left"/>
        <w:rPr>
          <w:b/>
        </w:rPr>
      </w:pPr>
    </w:p>
    <w:p w14:paraId="013555E5" w14:textId="202CE983" w:rsidR="00CE3F50" w:rsidRPr="001931A4" w:rsidRDefault="00CE3F50" w:rsidP="00193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rPr>
          <w:b/>
        </w:rPr>
      </w:pPr>
      <w:r w:rsidRPr="001931A4">
        <w:rPr>
          <w:b/>
        </w:rPr>
        <w:t>EXCENCIONES</w:t>
      </w:r>
    </w:p>
    <w:p w14:paraId="762CD58E" w14:textId="77777777" w:rsidR="00CE3F50" w:rsidRDefault="00CE3F50" w:rsidP="00CE3F50">
      <w:pPr>
        <w:pStyle w:val="Prrafodelista"/>
        <w:ind w:left="708" w:right="49"/>
        <w:jc w:val="left"/>
      </w:pPr>
    </w:p>
    <w:p w14:paraId="31099E9A" w14:textId="58DE9C4D" w:rsidR="00CE3F50" w:rsidRDefault="00CE3F50" w:rsidP="00CE3F50">
      <w:pPr>
        <w:pStyle w:val="Prrafodelista"/>
        <w:ind w:left="708" w:right="49"/>
        <w:jc w:val="both"/>
      </w:pPr>
      <w:r w:rsidRPr="00AC788A">
        <w:rPr>
          <w:b/>
        </w:rPr>
        <w:t>1.</w:t>
      </w:r>
      <w:r>
        <w:t xml:space="preserve"> Quienes acrediten encontrarse en alguna de las siguientes situaciones podrán ser eximidos de cumplir con los requisitos establecidos para cada instancia del proceso de admisión, conforme se detalla a continuación:</w:t>
      </w:r>
    </w:p>
    <w:p w14:paraId="59163C41" w14:textId="77777777" w:rsidR="00CE3F50" w:rsidRPr="00023439" w:rsidRDefault="00CE3F50" w:rsidP="00CE3F50">
      <w:pPr>
        <w:pStyle w:val="Prrafodelista"/>
        <w:ind w:left="708" w:right="49"/>
        <w:jc w:val="both"/>
        <w:rPr>
          <w:b/>
          <w:i/>
        </w:rPr>
      </w:pPr>
      <w:r>
        <w:t xml:space="preserve">a) </w:t>
      </w:r>
      <w:r w:rsidRPr="00023439">
        <w:rPr>
          <w:b/>
          <w:i/>
        </w:rPr>
        <w:t>Se exceptuará de cumplir con el Módulo</w:t>
      </w:r>
      <w:r>
        <w:rPr>
          <w:b/>
          <w:i/>
        </w:rPr>
        <w:t xml:space="preserve"> de curso</w:t>
      </w:r>
      <w:r w:rsidRPr="00023439">
        <w:rPr>
          <w:b/>
          <w:i/>
        </w:rPr>
        <w:t xml:space="preserve"> vocacional a quienes:</w:t>
      </w:r>
    </w:p>
    <w:p w14:paraId="4512804D" w14:textId="77777777" w:rsidR="00CE3F50" w:rsidRDefault="00CE3F50" w:rsidP="00CE3F50">
      <w:pPr>
        <w:pStyle w:val="Prrafodelista"/>
        <w:ind w:left="1416" w:right="49"/>
        <w:jc w:val="both"/>
      </w:pPr>
      <w:r>
        <w:t>a.1) sean graduados de carreras universitarias o terciarias afines a las Ciencias Económicas;</w:t>
      </w:r>
    </w:p>
    <w:p w14:paraId="71D0D905" w14:textId="77777777" w:rsidR="00CE3F50" w:rsidRDefault="00CE3F50" w:rsidP="00CE3F50">
      <w:pPr>
        <w:pStyle w:val="Prrafodelista"/>
        <w:ind w:left="1416" w:right="49"/>
        <w:jc w:val="both"/>
      </w:pPr>
      <w:r>
        <w:t>a.2.) sean estudiantes regulares o ex estudiantes de carreras universitarias o terciarias del área de  las Ciencias Económicas</w:t>
      </w:r>
    </w:p>
    <w:p w14:paraId="742286DB" w14:textId="77777777" w:rsidR="00CE3F50" w:rsidRDefault="00CE3F50" w:rsidP="00CE3F50">
      <w:pPr>
        <w:pStyle w:val="Prrafodelista"/>
        <w:ind w:left="1416" w:right="49"/>
        <w:jc w:val="both"/>
      </w:pPr>
      <w:r>
        <w:t>a.3.) aspirantes que hayan realizado y aprobado el Módulo de Curso Vocacional en otros cursos de ingreso de la UNCuyo durante el mismo año.</w:t>
      </w:r>
    </w:p>
    <w:p w14:paraId="6B9C6B14" w14:textId="77777777" w:rsidR="00CE3F50" w:rsidRDefault="00CE3F50" w:rsidP="00CE3F50">
      <w:pPr>
        <w:pStyle w:val="Prrafodelista"/>
        <w:ind w:left="1416" w:right="49"/>
        <w:jc w:val="both"/>
      </w:pPr>
      <w:r w:rsidRPr="00CE3F50">
        <w:t>Agrega uno más.</w:t>
      </w:r>
    </w:p>
    <w:p w14:paraId="6AC4D147" w14:textId="77777777" w:rsidR="00CE3F50" w:rsidRDefault="00CE3F50" w:rsidP="00CE3F50">
      <w:pPr>
        <w:pStyle w:val="Prrafodelista"/>
        <w:ind w:left="1416" w:right="49"/>
        <w:jc w:val="left"/>
      </w:pPr>
    </w:p>
    <w:p w14:paraId="1B9D8A1B" w14:textId="77777777" w:rsidR="00CE3F50" w:rsidRPr="00023439" w:rsidRDefault="00CE3F50" w:rsidP="00CE3F50">
      <w:pPr>
        <w:pStyle w:val="Prrafodelista"/>
        <w:ind w:left="708" w:right="49"/>
        <w:jc w:val="both"/>
        <w:rPr>
          <w:b/>
          <w:i/>
        </w:rPr>
      </w:pPr>
      <w:r>
        <w:t xml:space="preserve">b) </w:t>
      </w:r>
      <w:r w:rsidRPr="00023439">
        <w:rPr>
          <w:b/>
          <w:i/>
        </w:rPr>
        <w:t xml:space="preserve">se exceptuará de cumplir con los requisitos del Módulo de Nivelación de </w:t>
      </w:r>
      <w:r>
        <w:rPr>
          <w:b/>
          <w:i/>
        </w:rPr>
        <w:t>competencias generales y específicas:</w:t>
      </w:r>
    </w:p>
    <w:p w14:paraId="05C7E449" w14:textId="77777777" w:rsidR="00CE3F50" w:rsidRDefault="00CE3F50" w:rsidP="00CE3F50">
      <w:pPr>
        <w:pStyle w:val="Prrafodelista"/>
        <w:ind w:left="1416" w:right="49"/>
        <w:jc w:val="both"/>
      </w:pPr>
      <w:r>
        <w:t>b.1)</w:t>
      </w:r>
      <w:r w:rsidRPr="00ED64B2">
        <w:rPr>
          <w:b/>
        </w:rPr>
        <w:t xml:space="preserve"> </w:t>
      </w:r>
      <w:r>
        <w:rPr>
          <w:b/>
        </w:rPr>
        <w:t>Comprensión lectora-Resolución de problemas a los aspirantes que:</w:t>
      </w:r>
    </w:p>
    <w:p w14:paraId="608D7A04" w14:textId="77777777" w:rsidR="00CE3F50" w:rsidRDefault="00CE3F50" w:rsidP="00CE3F50">
      <w:pPr>
        <w:pStyle w:val="Prrafodelista"/>
        <w:ind w:left="2124" w:right="49"/>
        <w:jc w:val="both"/>
      </w:pPr>
      <w:r>
        <w:t>b.1.1) sean graduados de carreras universitarias o terciarias afines a las Ciencias Económicas;</w:t>
      </w:r>
    </w:p>
    <w:p w14:paraId="2E8EDFD1" w14:textId="77777777" w:rsidR="00CE3F50" w:rsidRPr="00214F7D" w:rsidRDefault="00CE3F50" w:rsidP="00CE3F50">
      <w:pPr>
        <w:pStyle w:val="Prrafodelista"/>
        <w:ind w:left="2124" w:right="49"/>
        <w:jc w:val="both"/>
        <w:rPr>
          <w:b/>
          <w:i/>
        </w:rPr>
      </w:pPr>
      <w:r>
        <w:t xml:space="preserve">b.1.2) sean estudiantes regulares o ex estudiantes de carreras universitarias o terciarias del área de  las Ciencias Económicas, </w:t>
      </w:r>
      <w:r w:rsidRPr="00214F7D">
        <w:rPr>
          <w:b/>
          <w:i/>
        </w:rPr>
        <w:t>que acrediten tener aprobados al menos los  espac</w:t>
      </w:r>
      <w:r>
        <w:rPr>
          <w:b/>
          <w:i/>
        </w:rPr>
        <w:t>ios curriculares del primer año,</w:t>
      </w:r>
      <w:r w:rsidRPr="00BD54C5">
        <w:rPr>
          <w:b/>
          <w:i/>
        </w:rPr>
        <w:t xml:space="preserve"> </w:t>
      </w:r>
      <w:r w:rsidRPr="00CA736B">
        <w:rPr>
          <w:b/>
          <w:i/>
        </w:rPr>
        <w:t>conforme a la escala de calificaciones</w:t>
      </w:r>
      <w:r>
        <w:rPr>
          <w:b/>
          <w:i/>
        </w:rPr>
        <w:t xml:space="preserve"> y/o ponderaciones establecida por la Ordenanza vigente para la Facultad de Ciencias Económicas a la fecha de las presentes condiciones de admisibilidad.</w:t>
      </w:r>
    </w:p>
    <w:p w14:paraId="3A2D3223" w14:textId="77777777" w:rsidR="00CE3F50" w:rsidRDefault="00CE3F50" w:rsidP="00CE3F50">
      <w:pPr>
        <w:pStyle w:val="Prrafodelista"/>
        <w:ind w:left="2124" w:right="49"/>
        <w:jc w:val="both"/>
        <w:rPr>
          <w:b/>
          <w:i/>
        </w:rPr>
      </w:pPr>
    </w:p>
    <w:p w14:paraId="72E9410D" w14:textId="77777777" w:rsidR="00CE3F50" w:rsidRDefault="00CE3F50" w:rsidP="00CE3F50">
      <w:pPr>
        <w:pStyle w:val="Prrafodelista"/>
        <w:ind w:left="2124" w:right="49"/>
        <w:jc w:val="both"/>
      </w:pPr>
      <w:r>
        <w:t xml:space="preserve"> b.1.3) aspirantes que hayan realizado y aprobado el Módulo de Comprensión lectora y resolución de problemas en otros cursos de ingreso de la UNCuyo durante el mismo año.</w:t>
      </w:r>
      <w:r>
        <w:rPr>
          <w:b/>
          <w:i/>
        </w:rPr>
        <w:t xml:space="preserve"> </w:t>
      </w:r>
    </w:p>
    <w:p w14:paraId="797195D7" w14:textId="77777777" w:rsidR="00CE3F50" w:rsidRDefault="00CE3F50" w:rsidP="00CE3F50">
      <w:pPr>
        <w:pStyle w:val="Prrafodelista"/>
        <w:ind w:left="2124" w:right="49"/>
        <w:jc w:val="both"/>
      </w:pPr>
    </w:p>
    <w:p w14:paraId="158E5EB5" w14:textId="11495879" w:rsidR="00CE3F50" w:rsidRPr="00214F7D" w:rsidRDefault="00CE3F50" w:rsidP="00CE3F50">
      <w:pPr>
        <w:pStyle w:val="Prrafodelista"/>
        <w:ind w:left="2124" w:right="49"/>
        <w:jc w:val="both"/>
        <w:rPr>
          <w:b/>
          <w:i/>
        </w:rPr>
      </w:pPr>
      <w:r w:rsidRPr="00207F79">
        <w:rPr>
          <w:b/>
        </w:rPr>
        <w:t>b.2.)</w:t>
      </w:r>
      <w:r w:rsidRPr="00E01478">
        <w:t xml:space="preserve"> </w:t>
      </w:r>
      <w:r w:rsidRPr="00ED64B2">
        <w:rPr>
          <w:b/>
        </w:rPr>
        <w:t>Matemática</w:t>
      </w:r>
      <w:r>
        <w:rPr>
          <w:b/>
        </w:rPr>
        <w:t>:</w:t>
      </w:r>
      <w:r w:rsidRPr="00981D88">
        <w:t xml:space="preserve"> </w:t>
      </w:r>
      <w:r>
        <w:t xml:space="preserve">a los aspirantes provenientes de universidades argentinas que hayan aprobado, al menos, una asignatura de Matemática, en alguna carrera universitaria, </w:t>
      </w:r>
      <w:r w:rsidRPr="00CA736B">
        <w:rPr>
          <w:b/>
          <w:i/>
        </w:rPr>
        <w:t>conforme a la escala de calificaciones</w:t>
      </w:r>
      <w:r>
        <w:rPr>
          <w:b/>
          <w:i/>
        </w:rPr>
        <w:t xml:space="preserve"> y/o ponderaciones</w:t>
      </w:r>
      <w:r>
        <w:rPr>
          <w:b/>
          <w:i/>
        </w:rPr>
        <w:t xml:space="preserve"> </w:t>
      </w:r>
      <w:r>
        <w:rPr>
          <w:b/>
          <w:i/>
        </w:rPr>
        <w:t>establecida</w:t>
      </w:r>
      <w:r>
        <w:rPr>
          <w:b/>
          <w:i/>
        </w:rPr>
        <w:t>s</w:t>
      </w:r>
      <w:r>
        <w:rPr>
          <w:b/>
          <w:i/>
        </w:rPr>
        <w:t xml:space="preserve"> por la Ordenanza vigente para la Facultad de Ciencias Económicas a la fecha de las presentes condiciones de admisibilidad.</w:t>
      </w:r>
    </w:p>
    <w:p w14:paraId="11D3F423" w14:textId="77777777" w:rsidR="00CE3F50" w:rsidRDefault="00CE3F50" w:rsidP="00CE3F50">
      <w:pPr>
        <w:pStyle w:val="Prrafodelista"/>
        <w:ind w:left="1416" w:right="49"/>
        <w:jc w:val="both"/>
      </w:pPr>
    </w:p>
    <w:p w14:paraId="0B49A6E7" w14:textId="77777777" w:rsidR="00CE3F50" w:rsidRPr="00E01478" w:rsidRDefault="00CE3F50" w:rsidP="00CE3F50">
      <w:pPr>
        <w:pStyle w:val="Prrafodelista"/>
        <w:ind w:left="708" w:right="49"/>
        <w:jc w:val="both"/>
      </w:pPr>
      <w:r w:rsidRPr="0048741A">
        <w:rPr>
          <w:b/>
        </w:rPr>
        <w:t>c</w:t>
      </w:r>
      <w:r w:rsidRPr="009D6060">
        <w:rPr>
          <w:b/>
        </w:rPr>
        <w:t>)</w:t>
      </w:r>
      <w:r w:rsidRPr="00E01478">
        <w:rPr>
          <w:b/>
        </w:rPr>
        <w:t xml:space="preserve"> </w:t>
      </w:r>
      <w:r w:rsidRPr="009D6060">
        <w:rPr>
          <w:b/>
        </w:rPr>
        <w:t>S</w:t>
      </w:r>
      <w:r w:rsidRPr="00E01478">
        <w:t>e exceptuará de cumplir con los requisitos del ingreso a los egresados de carreras Universitarias de Ciencias Económicas provenientes de Universidades Argentinas</w:t>
      </w:r>
      <w:r w:rsidRPr="00E01478">
        <w:rPr>
          <w:b/>
        </w:rPr>
        <w:t>.</w:t>
      </w:r>
    </w:p>
    <w:p w14:paraId="2394AAA3" w14:textId="77777777" w:rsidR="00CE3F50" w:rsidRPr="005553AA" w:rsidRDefault="00CE3F50" w:rsidP="00CE3F50">
      <w:pPr>
        <w:pStyle w:val="Prrafodelista"/>
        <w:ind w:left="708" w:right="49"/>
        <w:jc w:val="both"/>
      </w:pPr>
      <w:r w:rsidRPr="005553AA">
        <w:rPr>
          <w:b/>
        </w:rPr>
        <w:t xml:space="preserve">d) </w:t>
      </w:r>
      <w:r w:rsidRPr="00214F7D">
        <w:t>Se</w:t>
      </w:r>
      <w:r w:rsidRPr="005553AA">
        <w:t xml:space="preserve"> exceptuará de cumplir con los requisitos del ingreso a los egresados de carreras  de Técnicos  en Comercialización, Técnicos en Gestión de Empresas y Técnico en Logística y Trasporte del Instituto Tecnológico Universitario (ITU) de acuerdo con lo establecido en las Resoluciones N°13/04- CD y /4/04-CD, 32/18-CD-Técnico  en logística empresarial  emitido por Instituto Suprior de Formación Docente 9-030-DGE de acuerdo con lo establecido emitido por Resolución N°19.236-CD</w:t>
      </w:r>
      <w:r>
        <w:t>,siendo obligatorio en este último caso el cursado y aprobación de la etapa de ambientación universitaria en los términos previstos por las presentes condiciones de admisibilidad.</w:t>
      </w:r>
    </w:p>
    <w:p w14:paraId="1962E3F8" w14:textId="15DF4E0A" w:rsidR="00CE3F50" w:rsidRDefault="00CE3F50" w:rsidP="00CE3F50">
      <w:pPr>
        <w:pStyle w:val="Prrafodelista"/>
        <w:ind w:left="708" w:right="49"/>
        <w:jc w:val="both"/>
      </w:pPr>
      <w:r w:rsidRPr="00E01478">
        <w:rPr>
          <w:b/>
        </w:rPr>
        <w:t xml:space="preserve">2. </w:t>
      </w:r>
      <w:r w:rsidRPr="00E01478">
        <w:t>Para solicitar la exención, en alguna de las obligaciones indicadas en el artículo precedente, deberá presentarse el pedido y la documentación respaldatoria indefectiblemente, hasta el 30 de octubre de 202</w:t>
      </w:r>
      <w:r>
        <w:t>2</w:t>
      </w:r>
      <w:r w:rsidRPr="00E01478">
        <w:t>, según lo establecido en la Ordenanza N°11/01-C.D.,</w:t>
      </w:r>
      <w:r>
        <w:t xml:space="preserve"> </w:t>
      </w:r>
      <w:r w:rsidRPr="00E01478">
        <w:t>artículo 15°.</w:t>
      </w:r>
      <w:r>
        <w:t xml:space="preserve"> </w:t>
      </w:r>
      <w:r w:rsidRPr="00E01478">
        <w:t>En el caso de los aspirantes libres la fecha límite para realizar la presentación es el 11 de febrero de 202</w:t>
      </w:r>
      <w:r>
        <w:t>3</w:t>
      </w:r>
      <w:r w:rsidRPr="00E01478">
        <w:t>.</w:t>
      </w:r>
    </w:p>
    <w:p w14:paraId="01D04FC7" w14:textId="46A73DFB" w:rsidR="00CE3F50" w:rsidRPr="00ED64B2" w:rsidRDefault="00CE3F50" w:rsidP="00CE3F50">
      <w:pPr>
        <w:pStyle w:val="Prrafodelista"/>
        <w:ind w:left="708" w:right="49"/>
        <w:jc w:val="both"/>
      </w:pPr>
      <w:r w:rsidRPr="00202464">
        <w:rPr>
          <w:b/>
        </w:rPr>
        <w:t>3</w:t>
      </w:r>
      <w:r w:rsidRPr="00A63297">
        <w:rPr>
          <w:i/>
        </w:rPr>
        <w:t>.</w:t>
      </w:r>
      <w:r>
        <w:rPr>
          <w:i/>
        </w:rPr>
        <w:t xml:space="preserve"> </w:t>
      </w:r>
      <w:r w:rsidRPr="00ED64B2">
        <w:t>Se eximirá de cumplir nuevamente las  condiciones básicas de ingreso prescriptas por la presente norma, a quienes  las  hayan cumplido para el ingreso ciclo lectivo 202</w:t>
      </w:r>
      <w:r>
        <w:t>2</w:t>
      </w:r>
      <w:r w:rsidRPr="00ED64B2">
        <w:t>, pero no hayan ingresado por no presentar en término el certificado de egreso del Nivel medio o Polimodal. El certificado provisorio de egreso deberá ser presentado hasta el 30 de octubre de 202</w:t>
      </w:r>
      <w:r>
        <w:t>2</w:t>
      </w:r>
      <w:r w:rsidRPr="00ED64B2">
        <w:t>, según lo establecido por la Ordenanza 11/01-C.D.,</w:t>
      </w:r>
      <w:r>
        <w:t xml:space="preserve"> </w:t>
      </w:r>
      <w:r w:rsidRPr="00ED64B2">
        <w:t>artículo 15°.</w:t>
      </w:r>
    </w:p>
    <w:p w14:paraId="09F43840" w14:textId="77777777" w:rsidR="007F78F5" w:rsidRDefault="007F78F5"/>
    <w:sectPr w:rsidR="007F7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50"/>
    <w:rsid w:val="001814D3"/>
    <w:rsid w:val="001931A4"/>
    <w:rsid w:val="007F78F5"/>
    <w:rsid w:val="0087709B"/>
    <w:rsid w:val="00973F9B"/>
    <w:rsid w:val="00C509CE"/>
    <w:rsid w:val="00C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218B"/>
  <w15:chartTrackingRefBased/>
  <w15:docId w15:val="{561E8A11-9603-402F-A8BB-9382553B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5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F50"/>
    <w:pPr>
      <w:spacing w:after="0" w:line="240" w:lineRule="auto"/>
      <w:ind w:left="709" w:right="3907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3F50"/>
    <w:pPr>
      <w:spacing w:after="0" w:line="288" w:lineRule="auto"/>
      <w:ind w:left="720" w:right="3907"/>
      <w:contextualSpacing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2022-07-04T15:08:00Z</dcterms:created>
  <dcterms:modified xsi:type="dcterms:W3CDTF">2022-07-04T15:08:00Z</dcterms:modified>
</cp:coreProperties>
</file>